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微软雅黑" w:hAnsi="微软雅黑" w:eastAsia="微软雅黑"/>
          <w:b w:val="0"/>
          <w:sz w:val="16"/>
        </w:rPr>
      </w:r>
    </w:p>
    <w:p>
      <w:pPr>
        <w:spacing w:after="60"/>
      </w:pPr>
      <w:r>
        <w:rPr>
          <w:rFonts w:ascii="微软雅黑" w:hAnsi="微软雅黑" w:eastAsia="微软雅黑"/>
          <w:b w:val="0"/>
          <w:sz w:val="16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1F3F6F"/>
          <w:sz w:val="52"/>
        </w:rPr>
        <w:t>ARF-X 系列</w:t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1F3F6F"/>
          <w:sz w:val="40"/>
        </w:rPr>
        <w:t>纳米气泡发生装置</w:t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C00000"/>
          <w:sz w:val="40"/>
        </w:rPr>
        <w:t>选 型 手 册</w:t>
      </w:r>
    </w:p>
    <w:p>
      <w:pPr>
        <w:spacing w:after="60"/>
        <w:jc w:val="center"/>
      </w:pPr>
      <w:r>
        <w:rPr>
          <w:rFonts w:ascii="微软雅黑" w:hAnsi="微软雅黑" w:eastAsia="微软雅黑"/>
          <w:b w:val="0"/>
          <w:color w:val="606060"/>
          <w:sz w:val="20"/>
        </w:rPr>
        <w:t>Selection Manual  ·  Rev.A  ·  2026-10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C00000"/>
          <w:sz w:val="22"/>
        </w:rPr>
        <w:t>★ 三步选型：① 定旁流量 ② 查表选型号 ③ 校核压差与空间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81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082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输入</w:t>
            </w:r>
          </w:p>
        </w:tc>
        <w:tc>
          <w:tcPr>
            <w:tcW w:type="dxa" w:w="306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输出</w:t>
            </w:r>
          </w:p>
        </w:tc>
      </w:tr>
      <w:tr>
        <w:tc>
          <w:tcPr>
            <w:tcW w:type="dxa" w:w="181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第一步  定旁流量</w:t>
            </w:r>
          </w:p>
        </w:tc>
        <w:tc>
          <w:tcPr>
            <w:tcW w:type="dxa" w:w="408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系统循环水量 Q_sys（m³/h）、旁流比 r（1~5%，默认 5%）</w:t>
            </w:r>
          </w:p>
        </w:tc>
        <w:tc>
          <w:tcPr>
            <w:tcW w:type="dxa" w:w="306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旁流量 Q = Q_sys × r</w:t>
            </w:r>
          </w:p>
        </w:tc>
      </w:tr>
      <w:tr>
        <w:tc>
          <w:tcPr>
            <w:tcW w:type="dxa" w:w="181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第二步  选型号台数</w:t>
            </w:r>
          </w:p>
        </w:tc>
        <w:tc>
          <w:tcPr>
            <w:tcW w:type="dxa" w:w="408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旁流量 Q</w:t>
            </w:r>
          </w:p>
        </w:tc>
        <w:tc>
          <w:tcPr>
            <w:tcW w:type="dxa" w:w="306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型号 + 台数（查 3.2 速查表）</w:t>
            </w:r>
          </w:p>
        </w:tc>
      </w:tr>
      <w:tr>
        <w:tc>
          <w:tcPr>
            <w:tcW w:type="dxa" w:w="181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第三步  校核</w:t>
            </w:r>
          </w:p>
        </w:tc>
        <w:tc>
          <w:tcPr>
            <w:tcW w:type="dxa" w:w="408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系统旁流压差、安装空间、水质、备件</w:t>
            </w:r>
          </w:p>
        </w:tc>
        <w:tc>
          <w:tcPr>
            <w:tcW w:type="dxa" w:w="306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确认/调整配置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1  选型术语与计算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1.1 关键术语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928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术语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符号</w:t>
            </w:r>
          </w:p>
        </w:tc>
        <w:tc>
          <w:tcPr>
            <w:tcW w:type="dxa" w:w="4082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定义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典型值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8"/>
              </w:rPr>
              <w:t>系统循环水量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Q_sys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冷却水系统总循环流量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250~100 000 m³/h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8"/>
              </w:rPr>
              <w:t>旁流比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r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旁流量 / 系统循环水量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1~5%（默认 5%）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8"/>
              </w:rPr>
              <w:t>旁流量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Q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进入装置处理的流量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13.5~5 000 m³/h</w:t>
            </w:r>
          </w:p>
        </w:tc>
      </w:tr>
      <w:tr>
        <w:tc>
          <w:tcPr>
            <w:tcW w:type="dxa" w:w="1928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额定流量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Q_n</w:t>
            </w:r>
          </w:p>
        </w:tc>
        <w:tc>
          <w:tcPr>
            <w:tcW w:type="dxa" w:w="408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单台装置的额定处理流量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13.5 / 59.4 / 258 / 495</w:t>
            </w:r>
          </w:p>
        </w:tc>
      </w:tr>
      <w:tr>
        <w:tc>
          <w:tcPr>
            <w:tcW w:type="dxa" w:w="1928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8"/>
              </w:rPr>
              <w:t>额定压降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Δp_n</w:t>
            </w:r>
          </w:p>
        </w:tc>
        <w:tc>
          <w:tcPr>
            <w:tcW w:type="dxa" w:w="408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单台装置在额定流量下的压降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8"/>
              </w:rPr>
              <w:t>69.8~262.8 kPa</w:t>
            </w:r>
          </w:p>
        </w:tc>
      </w:tr>
      <w:tr>
        <w:tc>
          <w:tcPr>
            <w:tcW w:type="dxa" w:w="1928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系统旁流压差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Δp_sys</w:t>
            </w:r>
          </w:p>
        </w:tc>
        <w:tc>
          <w:tcPr>
            <w:tcW w:type="dxa" w:w="408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旁路取水点与回水点的压差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≥ Δp_n × 1.15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1.2 计算式</w:t>
      </w:r>
    </w:p>
    <w:p>
      <w:pPr>
        <w:spacing w:after="60"/>
        <w:ind w:left="283"/>
      </w:pPr>
      <w:r>
        <w:rPr>
          <w:rFonts w:ascii="微软雅黑" w:hAnsi="微软雅黑" w:eastAsia="微软雅黑"/>
          <w:b/>
          <w:color w:val="C00000"/>
          <w:sz w:val="22"/>
        </w:rPr>
        <w:t>Q = Q_sys × r</w:t>
      </w:r>
    </w:p>
    <w:p>
      <w:pPr>
        <w:spacing w:after="60"/>
        <w:ind w:left="283"/>
      </w:pPr>
      <w:r>
        <w:rPr>
          <w:rFonts w:ascii="微软雅黑" w:hAnsi="微软雅黑" w:eastAsia="微软雅黑"/>
          <w:b/>
          <w:color w:val="C00000"/>
          <w:sz w:val="22"/>
        </w:rPr>
        <w:t>台数 n = Q / Q_n  （向上取整；重要场合 +1 台备用）</w:t>
      </w:r>
    </w:p>
    <w:p>
      <w:pPr>
        <w:spacing w:after="60"/>
        <w:ind w:left="283"/>
      </w:pPr>
      <w:r>
        <w:rPr>
          <w:rFonts w:ascii="微软雅黑" w:hAnsi="微软雅黑" w:eastAsia="微软雅黑"/>
          <w:b/>
          <w:color w:val="C00000"/>
          <w:sz w:val="22"/>
        </w:rPr>
        <w:t>Δp_sys ≥ Δp_n × 1.15  （压差校核，必须满足）</w:t>
      </w:r>
    </w:p>
    <w:p>
      <w:pPr>
        <w:pStyle w:val="Heading2"/>
      </w:pPr>
      <w:r>
        <w:rPr>
          <w:rFonts w:ascii="微软雅黑" w:hAnsi="微软雅黑" w:eastAsia="微软雅黑"/>
          <w:color w:val="1F3F6F"/>
        </w:rPr>
        <w:t>1.3 举例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06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已知</w:t>
            </w:r>
          </w:p>
        </w:tc>
        <w:tc>
          <w:tcPr>
            <w:tcW w:type="dxa" w:w="36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计算</w:t>
            </w:r>
          </w:p>
        </w:tc>
        <w:tc>
          <w:tcPr>
            <w:tcW w:type="dxa" w:w="283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结论</w:t>
            </w:r>
          </w:p>
        </w:tc>
      </w:tr>
      <w:tr>
        <w:tc>
          <w:tcPr>
            <w:tcW w:type="dxa" w:w="306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火电厂，Q_sys = 60 000 m³/h，r = 1.7%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Q = 60 000 × 1.7% = 1 020 m³/h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选 4 × X260（1 032 m³/h）</w:t>
            </w:r>
          </w:p>
        </w:tc>
      </w:tr>
      <w:tr>
        <w:tc>
          <w:tcPr>
            <w:tcW w:type="dxa" w:w="306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系统旁流压差 Δp_sys = 180 kPa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Δp_n(X260) = 235.8 kPa → 235.8×1.15 = 271 kPa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★ 180 &lt; 271 → 压差不足！</w:t>
            </w:r>
          </w:p>
        </w:tc>
      </w:tr>
      <w:tr>
        <w:tc>
          <w:tcPr>
            <w:tcW w:type="dxa" w:w="306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改选 3 × X500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1 020 / 495 = 2.06 → 3 × X500（1 485 m³/h）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Δp_n=262.8×1.15=302 kPa → ★ 仍不足，需提高旁流压差或多级分配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2  型号规格速查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>
        <w:tc>
          <w:tcPr>
            <w:tcW w:type="dxa" w:w="96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型号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流量</w:t>
              <w:br/>
              <w:t>m³/h</w:t>
            </w:r>
          </w:p>
        </w:tc>
        <w:tc>
          <w:tcPr>
            <w:tcW w:type="dxa" w:w="62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GPM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适用系统</w:t>
              <w:br/>
              <w:t>m³/h</w:t>
            </w:r>
          </w:p>
        </w:tc>
        <w:tc>
          <w:tcPr>
            <w:tcW w:type="dxa" w:w="107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壳体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接口</w:t>
              <w:br/>
              <w:t>PN10</w:t>
            </w:r>
          </w:p>
        </w:tc>
        <w:tc>
          <w:tcPr>
            <w:tcW w:type="dxa" w:w="45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N</w:t>
            </w:r>
          </w:p>
        </w:tc>
        <w:tc>
          <w:tcPr>
            <w:tcW w:type="dxa" w:w="56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L</w:t>
              <w:br/>
              <w:t>mm</w:t>
            </w:r>
          </w:p>
        </w:tc>
        <w:tc>
          <w:tcPr>
            <w:tcW w:type="dxa" w:w="39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级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A</w:t>
              <w:br/>
              <w:t>mm²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压降</w:t>
              <w:br/>
              <w:t>kPa</w:t>
            </w:r>
          </w:p>
        </w:tc>
        <w:tc>
          <w:tcPr>
            <w:tcW w:type="dxa" w:w="56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净重</w:t>
              <w:br/>
              <w:t>kg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定价</w:t>
              <w:br/>
              <w:t>万元</w:t>
            </w:r>
          </w:p>
        </w:tc>
      </w:tr>
      <w:tr>
        <w:tc>
          <w:tcPr>
            <w:tcW w:type="dxa" w:w="96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ARF-X13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13.5</w:t>
            </w:r>
          </w:p>
        </w:tc>
        <w:tc>
          <w:tcPr>
            <w:tcW w:type="dxa" w:w="62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≤270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φ108×3.0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DN50</w:t>
            </w:r>
          </w:p>
        </w:tc>
        <w:tc>
          <w:tcPr>
            <w:tcW w:type="dxa" w:w="45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26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23.5</w:t>
            </w:r>
          </w:p>
        </w:tc>
        <w:tc>
          <w:tcPr>
            <w:tcW w:type="dxa" w:w="39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305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69.8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2.8</w:t>
            </w:r>
          </w:p>
        </w:tc>
      </w:tr>
      <w:tr>
        <w:tc>
          <w:tcPr>
            <w:tcW w:type="dxa" w:w="96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ARF-X60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59.4</w:t>
            </w:r>
          </w:p>
        </w:tc>
        <w:tc>
          <w:tcPr>
            <w:tcW w:type="dxa" w:w="62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260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≤1 190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φ219×3.0</w:t>
            </w:r>
          </w:p>
        </w:tc>
        <w:tc>
          <w:tcPr>
            <w:tcW w:type="dxa" w:w="7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DN100</w:t>
            </w:r>
          </w:p>
        </w:tc>
        <w:tc>
          <w:tcPr>
            <w:tcW w:type="dxa" w:w="45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57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47.3</w:t>
            </w:r>
          </w:p>
        </w:tc>
        <w:tc>
          <w:tcPr>
            <w:tcW w:type="dxa" w:w="39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1 348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97.0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38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6.8</w:t>
            </w:r>
          </w:p>
        </w:tc>
      </w:tr>
      <w:tr>
        <w:tc>
          <w:tcPr>
            <w:tcW w:type="dxa" w:w="96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ARF-X260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258</w:t>
            </w:r>
          </w:p>
        </w:tc>
        <w:tc>
          <w:tcPr>
            <w:tcW w:type="dxa" w:w="62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1 140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≤5 160</w:t>
            </w:r>
          </w:p>
        </w:tc>
        <w:tc>
          <w:tcPr>
            <w:tcW w:type="dxa" w:w="107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φ450×3.0</w:t>
            </w:r>
          </w:p>
        </w:tc>
        <w:tc>
          <w:tcPr>
            <w:tcW w:type="dxa" w:w="7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DN250</w:t>
            </w:r>
          </w:p>
        </w:tc>
        <w:tc>
          <w:tcPr>
            <w:tcW w:type="dxa" w:w="45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117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100.2</w:t>
            </w:r>
          </w:p>
        </w:tc>
        <w:tc>
          <w:tcPr>
            <w:tcW w:type="dxa" w:w="39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3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5 862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235.8</w:t>
            </w:r>
          </w:p>
        </w:tc>
        <w:tc>
          <w:tcPr>
            <w:tcW w:type="dxa" w:w="56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105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18.0</w:t>
            </w:r>
          </w:p>
        </w:tc>
      </w:tr>
      <w:tr>
        <w:tc>
          <w:tcPr>
            <w:tcW w:type="dxa" w:w="96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ARF-X500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495</w:t>
            </w:r>
          </w:p>
        </w:tc>
        <w:tc>
          <w:tcPr>
            <w:tcW w:type="dxa" w:w="62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2 180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≤9 900</w:t>
            </w:r>
          </w:p>
        </w:tc>
        <w:tc>
          <w:tcPr>
            <w:tcW w:type="dxa" w:w="107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φ610×3.0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DN300</w:t>
            </w:r>
          </w:p>
        </w:tc>
        <w:tc>
          <w:tcPr>
            <w:tcW w:type="dxa" w:w="45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194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116.0</w:t>
            </w:r>
          </w:p>
        </w:tc>
        <w:tc>
          <w:tcPr>
            <w:tcW w:type="dxa" w:w="39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11 252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262.8</w:t>
            </w:r>
          </w:p>
        </w:tc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175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30.0</w:t>
            </w:r>
          </w:p>
        </w:tc>
      </w:tr>
    </w:tbl>
    <w:p>
      <w:pPr>
        <w:pStyle w:val="Heading1"/>
      </w:pPr>
      <w:r>
        <w:rPr>
          <w:rFonts w:ascii="微软雅黑" w:hAnsi="微软雅黑" w:eastAsia="微软雅黑"/>
          <w:color w:val="1F3F6F"/>
        </w:rPr>
        <w:t>3  选型速查表（★ 旁流 5%）</w:t>
      </w:r>
    </w:p>
    <w:p>
      <w:pPr>
        <w:spacing w:after="60"/>
      </w:pPr>
      <w:r>
        <w:rPr>
          <w:rFonts w:ascii="微软雅黑" w:hAnsi="微软雅黑" w:eastAsia="微软雅黑"/>
          <w:b w:val="0"/>
          <w:color w:val="606060"/>
          <w:sz w:val="18"/>
        </w:rPr>
        <w:t>查法：在左列找到你的“系统循环水量”，右列即为推荐配置。旁流 1% 时台数 ÷5。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3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系统流量</w:t>
              <w:br/>
              <w:t>m³/h</w:t>
            </w:r>
          </w:p>
        </w:tc>
        <w:tc>
          <w:tcPr>
            <w:tcW w:type="dxa" w:w="102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旁流 5%</w:t>
              <w:br/>
              <w:t>m³/h</w:t>
            </w:r>
          </w:p>
        </w:tc>
        <w:tc>
          <w:tcPr>
            <w:tcW w:type="dxa" w:w="170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推荐配置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台数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成本</w:t>
              <w:br/>
              <w:t>元</w:t>
            </w:r>
          </w:p>
        </w:tc>
        <w:tc>
          <w:tcPr>
            <w:tcW w:type="dxa" w:w="7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定价</w:t>
              <w:br/>
              <w:t>万元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占系统比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年收益</w:t>
              <w:br/>
              <w:t>万元</w:t>
            </w:r>
          </w:p>
        </w:tc>
        <w:tc>
          <w:tcPr>
            <w:tcW w:type="dxa" w:w="90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回收期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250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12.5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 × X13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3 200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2.8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8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4.2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500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25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 × X13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6 400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5.4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4.1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1 200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60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 × X60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7 500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6.8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4.1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2 500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125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 × X60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15 000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13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3.9 月</w:t>
            </w:r>
          </w:p>
        </w:tc>
      </w:tr>
      <w:tr>
        <w:tc>
          <w:tcPr>
            <w:tcW w:type="dxa" w:w="113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5 000</w:t>
            </w:r>
          </w:p>
        </w:tc>
        <w:tc>
          <w:tcPr>
            <w:tcW w:type="dxa" w:w="102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250</w:t>
            </w:r>
          </w:p>
        </w:tc>
        <w:tc>
          <w:tcPr>
            <w:tcW w:type="dxa" w:w="170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 × X260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24 500</w:t>
            </w:r>
          </w:p>
        </w:tc>
        <w:tc>
          <w:tcPr>
            <w:tcW w:type="dxa" w:w="7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18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5.0%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58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3.7 月</w:t>
            </w:r>
          </w:p>
        </w:tc>
      </w:tr>
      <w:tr>
        <w:tc>
          <w:tcPr>
            <w:tcW w:type="dxa" w:w="113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10 000</w:t>
            </w:r>
          </w:p>
        </w:tc>
        <w:tc>
          <w:tcPr>
            <w:tcW w:type="dxa" w:w="102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500</w:t>
            </w:r>
          </w:p>
        </w:tc>
        <w:tc>
          <w:tcPr>
            <w:tcW w:type="dxa" w:w="170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 × X260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2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49 000</w:t>
            </w:r>
          </w:p>
        </w:tc>
        <w:tc>
          <w:tcPr>
            <w:tcW w:type="dxa" w:w="7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34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5.0%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110</w:t>
            </w:r>
          </w:p>
        </w:tc>
        <w:tc>
          <w:tcPr>
            <w:tcW w:type="dxa" w:w="90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3.7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20 000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1 000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 ×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98 000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66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220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3.6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50 000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2 500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10 ×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245 000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160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550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3.5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100 000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5 000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20 × X260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20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490 000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310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5.0%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1 100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3.4 月</w:t>
            </w:r>
          </w:p>
        </w:tc>
      </w:tr>
      <w:tr>
        <w:tc>
          <w:tcPr>
            <w:tcW w:type="dxa" w:w="113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6"/>
              </w:rPr>
              <w:t>★ 旁流 1%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同上 ÷5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台数 ÷5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÷5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÷5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÷5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1.0%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约同（浓度更高）</w:t>
            </w:r>
          </w:p>
        </w:tc>
        <w:tc>
          <w:tcPr>
            <w:tcW w:type="dxa" w:w="90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6"/>
              </w:rPr>
              <w:t>约同</w:t>
            </w:r>
          </w:p>
        </w:tc>
      </w:tr>
    </w:tbl>
    <w:p>
      <w:pPr>
        <w:spacing w:after="60"/>
      </w:pPr>
      <w:r>
        <w:rPr>
          <w:rFonts w:ascii="微软雅黑" w:hAnsi="微软雅黑" w:eastAsia="微软雅黑"/>
          <w:b w:val="0"/>
          <w:color w:val="C00000"/>
          <w:sz w:val="16"/>
        </w:rPr>
        <w:t>★ 年收益按“药剂+水费节约”估算（1 元/m³ 补水、减药 20%），实际以水质/运行工况为准。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4  压差校核（★ 最关键的一步）</w:t>
      </w:r>
    </w:p>
    <w:p>
      <w:pPr>
        <w:spacing w:after="60"/>
      </w:pPr>
      <w:r>
        <w:rPr>
          <w:rFonts w:ascii="微软雅黑" w:hAnsi="微软雅黑" w:eastAsia="微软雅黑"/>
          <w:b w:val="0"/>
          <w:sz w:val="19"/>
        </w:rPr>
        <w:t>装置为“无动力”型，完全靠旁路余压驱动。若系统压差不足，装置无法达到额定流量，纳米气泡浓度下降。</w:t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C00000"/>
          <w:sz w:val="24"/>
        </w:rPr>
        <w:t>Δp_sys ≥ Δp_n × 1.15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47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型号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额定压降 Δp_n</w:t>
            </w:r>
          </w:p>
        </w:tc>
        <w:tc>
          <w:tcPr>
            <w:tcW w:type="dxa" w:w="24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最小需求 Δp_sys（×1.15）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典型系统压差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判定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ARF-X13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69.8 kPa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80 kPa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80~150 kPa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✓ 基本满足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ARF-X60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97.0 kPa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112 kPa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100~200 kPa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✓ 满足</w:t>
            </w:r>
          </w:p>
        </w:tc>
      </w:tr>
      <w:tr>
        <w:tc>
          <w:tcPr>
            <w:tcW w:type="dxa" w:w="147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ARF-X260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235.8 kPa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271 kPa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150~300 kPa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⚠ 需确认</w:t>
            </w:r>
          </w:p>
        </w:tc>
      </w:tr>
      <w:tr>
        <w:tc>
          <w:tcPr>
            <w:tcW w:type="dxa" w:w="147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ARF-X500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262.8 kPa</w:t>
            </w:r>
          </w:p>
        </w:tc>
        <w:tc>
          <w:tcPr>
            <w:tcW w:type="dxa" w:w="249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302 kPa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200~350 kPa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⚠ 需确认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4.1 压差不足的三个对策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49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对策</w:t>
            </w:r>
          </w:p>
        </w:tc>
        <w:tc>
          <w:tcPr>
            <w:tcW w:type="dxa" w:w="5102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做法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适用</w:t>
            </w:r>
          </w:p>
        </w:tc>
      </w:tr>
      <w:tr>
        <w:tc>
          <w:tcPr>
            <w:tcW w:type="dxa" w:w="249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① 提高取水点压差</w:t>
            </w:r>
          </w:p>
        </w:tc>
        <w:tc>
          <w:tcPr>
            <w:tcW w:type="dxa" w:w="510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旁路改从“泵出口→回水池”全程取用（不走减压阀）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最常用</w:t>
            </w:r>
          </w:p>
        </w:tc>
      </w:tr>
      <w:tr>
        <w:tc>
          <w:tcPr>
            <w:tcW w:type="dxa" w:w="2494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② 降低压降（减级/加宽缝）</w:t>
            </w:r>
          </w:p>
        </w:tc>
        <w:tc>
          <w:tcPr>
            <w:tcW w:type="dxa" w:w="5102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选低一级型号（如 X260 → 2 台 X60），或改 0.60 缝宽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流量不变、浓度略降</w:t>
            </w:r>
          </w:p>
        </w:tc>
      </w:tr>
      <w:tr>
        <w:tc>
          <w:tcPr>
            <w:tcW w:type="dxa" w:w="249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③ 加装增压泵</w:t>
            </w:r>
          </w:p>
        </w:tc>
        <w:tc>
          <w:tcPr>
            <w:tcW w:type="dxa" w:w="51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旁路加 0.5~1.0 kW 小泵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增加能耗（破坏“无动力”卖点）</w:t>
            </w:r>
          </w:p>
        </w:tc>
      </w:tr>
    </w:tbl>
    <w:p>
      <w:pPr>
        <w:spacing w:after="60"/>
      </w:pPr>
      <w:r>
        <w:rPr>
          <w:rFonts w:ascii="微软雅黑" w:hAnsi="微软雅黑" w:eastAsia="微软雅黑"/>
          <w:b/>
          <w:color w:val="007000"/>
          <w:sz w:val="18"/>
        </w:rPr>
        <w:t>★ 推荐优先用 ①，其次 ②；③ 仅在客户要求“高浓度”且压差确实不足时采用。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5  安装空间与基础要求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361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型号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外形（长×直径）</w:t>
            </w:r>
          </w:p>
        </w:tc>
        <w:tc>
          <w:tcPr>
            <w:tcW w:type="dxa" w:w="113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净重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安装空间（建议）</w:t>
            </w:r>
          </w:p>
        </w:tc>
        <w:tc>
          <w:tcPr>
            <w:tcW w:type="dxa" w:w="158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进出口中心高</w:t>
            </w:r>
          </w:p>
        </w:tc>
        <w:tc>
          <w:tcPr>
            <w:tcW w:type="dxa" w:w="170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基础</w:t>
            </w:r>
          </w:p>
        </w:tc>
      </w:tr>
      <w:tr>
        <w:tc>
          <w:tcPr>
            <w:tcW w:type="dxa" w:w="136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ARF-X13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700 × φ108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12 kg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1 000 × 500 × 600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300 mm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挂墙/支架</w:t>
            </w:r>
          </w:p>
        </w:tc>
      </w:tr>
      <w:tr>
        <w:tc>
          <w:tcPr>
            <w:tcW w:type="dxa" w:w="1361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ARF-X60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1 200 × φ219</w:t>
            </w:r>
          </w:p>
        </w:tc>
        <w:tc>
          <w:tcPr>
            <w:tcW w:type="dxa" w:w="113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38 kg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1 500 × 700 × 800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400 mm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落地支架</w:t>
            </w:r>
          </w:p>
        </w:tc>
      </w:tr>
      <w:tr>
        <w:tc>
          <w:tcPr>
            <w:tcW w:type="dxa" w:w="136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ARF-X260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1 400 × φ450</w:t>
            </w:r>
          </w:p>
        </w:tc>
        <w:tc>
          <w:tcPr>
            <w:tcW w:type="dxa" w:w="113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105 kg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2 000 × 1 000 × 1 200</w:t>
            </w:r>
          </w:p>
        </w:tc>
        <w:tc>
          <w:tcPr>
            <w:tcW w:type="dxa" w:w="158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500 mm</w:t>
            </w:r>
          </w:p>
        </w:tc>
        <w:tc>
          <w:tcPr>
            <w:tcW w:type="dxa" w:w="170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混凝土基础/钢架</w:t>
            </w:r>
          </w:p>
        </w:tc>
      </w:tr>
      <w:tr>
        <w:tc>
          <w:tcPr>
            <w:tcW w:type="dxa" w:w="1361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ARF-X500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1 600 × φ610</w:t>
            </w:r>
          </w:p>
        </w:tc>
        <w:tc>
          <w:tcPr>
            <w:tcW w:type="dxa" w:w="1134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175 kg</w:t>
            </w:r>
          </w:p>
        </w:tc>
        <w:tc>
          <w:tcPr>
            <w:tcW w:type="dxa" w:w="226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2 400 × 1 300 × 1 500</w:t>
            </w:r>
          </w:p>
        </w:tc>
        <w:tc>
          <w:tcPr>
            <w:tcW w:type="dxa" w:w="1587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600 mm</w:t>
            </w:r>
          </w:p>
        </w:tc>
        <w:tc>
          <w:tcPr>
            <w:tcW w:type="dxa" w:w="1701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混凝土基础/钢架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5.1 管路配置清单（选型时必须一并确认）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序号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附件</w:t>
            </w:r>
          </w:p>
        </w:tc>
        <w:tc>
          <w:tcPr>
            <w:tcW w:type="dxa" w:w="19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规格</w:t>
            </w:r>
          </w:p>
        </w:tc>
        <w:tc>
          <w:tcPr>
            <w:tcW w:type="dxa" w:w="68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数量</w:t>
            </w:r>
          </w:p>
        </w:tc>
        <w:tc>
          <w:tcPr>
            <w:tcW w:type="dxa" w:w="2835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备注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进口手动蝶阀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同法兰规格 PN10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含配对法兰+垫片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出口手动蝶阀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同法兰规格 PN10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同上</w:t>
            </w:r>
          </w:p>
        </w:tc>
      </w:tr>
      <w:tr>
        <w:tc>
          <w:tcPr>
            <w:tcW w:type="dxa" w:w="680"/>
            <w:shd w:fill="FFF2CC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3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进口过滤器</w:t>
            </w:r>
          </w:p>
        </w:tc>
        <w:tc>
          <w:tcPr>
            <w:tcW w:type="dxa" w:w="1928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80 目（0.18 mm）Y 型</w:t>
            </w:r>
          </w:p>
        </w:tc>
        <w:tc>
          <w:tcPr>
            <w:tcW w:type="dxa" w:w="680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1</w:t>
            </w:r>
          </w:p>
        </w:tc>
        <w:tc>
          <w:tcPr>
            <w:tcW w:type="dxa" w:w="2835"/>
            <w:shd w:fill="FFF2CC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b/>
                <w:sz w:val="17"/>
              </w:rPr>
              <w:t>★ 必配（保护缝板）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压差变送器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0~400 kPa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配 2 个取压嘴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温度传感器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PT100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2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进/出口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排空阀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1/2″ 或 1″ NPT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接至地沟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7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旁路支管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DN 同接口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流速 ≤2 m/s</w:t>
            </w:r>
          </w:p>
        </w:tc>
      </w:tr>
      <w:tr>
        <w:tc>
          <w:tcPr>
            <w:tcW w:type="dxa" w:w="680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8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支架/基础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按 5 表</w:t>
            </w:r>
          </w:p>
        </w:tc>
        <w:tc>
          <w:tcPr>
            <w:tcW w:type="dxa" w:w="68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含减振垫</w:t>
            </w:r>
          </w:p>
        </w:tc>
      </w:tr>
    </w:tbl>
    <w:p>
      <w:pPr>
        <w:pStyle w:val="Heading2"/>
      </w:pPr>
      <w:r>
        <w:rPr>
          <w:rFonts w:ascii="微软雅黑" w:hAnsi="微软雅黑" w:eastAsia="微软雅黑"/>
          <w:color w:val="1F3F6F"/>
        </w:rPr>
        <w:t>5.2 备件建议（★ 3 年用量）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474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型号</w:t>
            </w:r>
          </w:p>
        </w:tc>
        <w:tc>
          <w:tcPr>
            <w:tcW w:type="dxa" w:w="2041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膜管/模块备件</w:t>
            </w:r>
          </w:p>
        </w:tc>
        <w:tc>
          <w:tcPr>
            <w:tcW w:type="dxa" w:w="124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O 圈</w:t>
            </w:r>
          </w:p>
        </w:tc>
        <w:tc>
          <w:tcPr>
            <w:tcW w:type="dxa" w:w="1587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弹性垫片</w:t>
            </w:r>
          </w:p>
        </w:tc>
        <w:tc>
          <w:tcPr>
            <w:tcW w:type="dxa" w:w="1020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缝板</w:t>
            </w:r>
          </w:p>
        </w:tc>
        <w:tc>
          <w:tcPr>
            <w:tcW w:type="dxa" w:w="226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金额（估）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ARF-X13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根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6 个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60 片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约 4 000 元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ARF-X60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根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6 个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120 片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约 8 500 元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ARF-X260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台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12 个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360 片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约 26 000 元</w:t>
            </w:r>
          </w:p>
        </w:tc>
      </w:tr>
      <w:tr>
        <w:tc>
          <w:tcPr>
            <w:tcW w:type="dxa" w:w="1474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ARF-X500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 台</w:t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12 个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600 片</w:t>
            </w:r>
          </w:p>
        </w:tc>
        <w:tc>
          <w:tcPr>
            <w:tcW w:type="dxa" w:w="1020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—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约 45 000 元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6  客户询价表（★ 请填写后回传）</w:t>
      </w:r>
    </w:p>
    <w:p>
      <w:pPr>
        <w:spacing w:after="60"/>
      </w:pPr>
      <w:r>
        <w:rPr>
          <w:rFonts w:ascii="微软雅黑" w:hAnsi="微软雅黑" w:eastAsia="微软雅黑"/>
          <w:b w:val="0"/>
          <w:color w:val="606060"/>
          <w:sz w:val="19"/>
        </w:rPr>
        <w:t>请填写下列信息，我方将在 1 个工作日内出具选型方案与报价。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fill="1F3F6F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序号</w:t>
            </w:r>
          </w:p>
        </w:tc>
        <w:tc>
          <w:tcPr>
            <w:tcW w:type="dxa" w:w="3628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2494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客户填写</w:t>
            </w:r>
          </w:p>
        </w:tc>
        <w:tc>
          <w:tcPr>
            <w:tcW w:type="dxa" w:w="3402"/>
            <w:shd w:fill="1F3F6F"/>
          </w:tcPr>
          <w:p>
            <w:pPr>
              <w:spacing w:after="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说明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公司/项目名称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2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行业（电力/化工/钢铁/制药/数据中心/空调）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3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系统循环水量 Q_sys（m³/h）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铭牌或设计值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4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期望旁流比 r（1~5%，默认 5%）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5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系统旁流压差 Δp_sys（kPa）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取水点与回水点压差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6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进口压力（MPa）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7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介质温度（℃）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8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水质：Cl⁻（mg/L）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＞5 000 需选 D 型（全 2507）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9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水质：悬浮物/浊度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须 ≤80 目过滤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10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是否已有 80 目前置过滤器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是 / 否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否 → 需加装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11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安装位置（室内/室外/空间尺寸）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12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电源（是否需要仪表电源）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有 / 无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13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是否需云平台/远程监控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是 / 否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PRE 配置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14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期望交付时间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标准 4~8 周</w:t>
            </w:r>
          </w:p>
        </w:tc>
      </w:tr>
      <w:tr>
        <w:tc>
          <w:tcPr>
            <w:tcW w:type="dxa" w:w="567"/>
          </w:tcPr>
          <w:p>
            <w:pPr>
              <w:spacing w:after="0"/>
              <w:jc w:val="left"/>
            </w:pPr>
            <w:r/>
            <w:r>
              <w:rPr>
                <w:rFonts w:ascii="微软雅黑" w:hAnsi="微软雅黑" w:eastAsia="微软雅黑"/>
                <w:sz w:val="17"/>
              </w:rPr>
              <w:t>15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  <w:t>其他要求（防腐/防爆/保温）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微软雅黑" w:hAnsi="微软雅黑" w:eastAsia="微软雅黑"/>
                <w:sz w:val="17"/>
              </w:rPr>
            </w:r>
          </w:p>
        </w:tc>
      </w:tr>
    </w:tbl>
    <w:p>
      <w:pPr>
        <w:spacing w:after="60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/>
          <w:color w:val="1F3F6F"/>
          <w:sz w:val="18"/>
        </w:rPr>
        <w:t>★ 填好后请回传：杭州艾瑞浮环保科技有限公司 ｜ 技术支持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1F3F6F"/>
        </w:rPr>
        <w:t>7  选型常见问题（FAQ）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Q1  系统水量 5 000 m³/h，选几台？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旁流 5% = 250 m³/h → 1 × ARF-X260（258 m³/h）。若系统压差仅 120 kPa，则改为 4 × X60（237.6 m³/h，压降 97 kPa×1.15=112 kPa 满足）。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Q2  能不能只做 1% 旁流？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可以。旁流量 = Q_sys × 1%，台数按此计算；但浓度会略高（循环次数少），需在方案中说明。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Q3  压差不清楚怎么办？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先实测“旁路取水点与回水点”的压差；或用“泵扬程 − 管路损失 − 回水池静压”估算。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Q4  水质差（悬浮物多）能用吗？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必须前置 80 目（0.18 mm）过滤器；如悬浮物高，建议先做旁流过滤再进本装置。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Q5  海水/高氯离子能用吗？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Cl⁻ ≤5 000 mg/L 用标准 S 型（06Cr19Ni10 + 2507 缝板）；＞5 000 选 D 型（全 2507）。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Q6  冬季会冻吗？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5 ℃ 以下须保温或排空；停用超 30 天排空干燥。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Q7  需要电源吗？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★ 主装置不需要（无动力）。仅仪表/云平台需要 220 V。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Q8  维护工作量多大？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日常只抄表；每年换 O 圈；每 3 年换膜管（2 人 2 小时）。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Q9  气泡效果怎么验证？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① 溶解氧提升 1.5~4 mg/L；② 第三方纳米颗粒分析（NTA）报告；③ 换热器端差/污垢热阻变化。</w:t>
      </w:r>
    </w:p>
    <w:p>
      <w:pPr>
        <w:spacing w:after="60"/>
      </w:pPr>
      <w:r>
        <w:rPr>
          <w:rFonts w:ascii="微软雅黑" w:hAnsi="微软雅黑" w:eastAsia="微软雅黑"/>
          <w:b/>
          <w:color w:val="1F3F6F"/>
          <w:sz w:val="19"/>
        </w:rPr>
        <w:t>Q10  和 Armstrong 能 1:1 替换吗？</w:t>
      </w:r>
    </w:p>
    <w:p>
      <w:pPr>
        <w:spacing w:after="60"/>
        <w:ind w:left="227"/>
      </w:pPr>
      <w:r>
        <w:rPr>
          <w:rFonts w:ascii="微软雅黑" w:hAnsi="微软雅黑" w:eastAsia="微软雅黑"/>
          <w:b w:val="0"/>
          <w:sz w:val="18"/>
        </w:rPr>
        <w:t xml:space="preserve">   接口需转换（Armstrong 为 φ108，我方 X60 为 φ219）；建议按其流量重新选型，不必强行 1:1。</w:t>
      </w:r>
    </w:p>
    <w:p>
      <w:pPr>
        <w:spacing w:after="60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after="60"/>
        <w:jc w:val="center"/>
      </w:pPr>
      <w:r>
        <w:rPr>
          <w:rFonts w:ascii="微软雅黑" w:hAnsi="微软雅黑" w:eastAsia="微软雅黑"/>
          <w:b w:val="0"/>
          <w:color w:val="606060"/>
          <w:sz w:val="18"/>
        </w:rPr>
        <w:t>— 选型手册完 —</w:t>
      </w:r>
    </w:p>
    <w:sectPr w:rsidR="00FC693F" w:rsidRPr="0006063C" w:rsidSect="00034616"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